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F093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1 credit for calculating the Energy Use Intensity (EUI) of the following services in data analysis: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885A81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885A81">
              <w:rPr>
                <w:rFonts w:cs="Arial"/>
                <w:b/>
                <w:color w:val="339966"/>
                <w:sz w:val="20"/>
              </w:rPr>
              <w:t>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Air-conditioning system;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ii.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Lift &amp; escalator (if any);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iii.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Lighting; and</w:t>
            </w:r>
          </w:p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iv.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Others.</w:t>
            </w:r>
          </w:p>
          <w:p w:rsidR="00EF7C8A" w:rsidRPr="007F2DBA" w:rsidRDefault="00EF7C8A" w:rsidP="008364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85A81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6592" w:rsidRPr="007F2DBA" w:rsidTr="00DD1407">
        <w:tc>
          <w:tcPr>
            <w:tcW w:w="10728" w:type="dxa"/>
            <w:gridSpan w:val="5"/>
          </w:tcPr>
          <w:p w:rsidR="00176592" w:rsidRPr="007F2DBA" w:rsidRDefault="00176592" w:rsidP="00DD14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6592" w:rsidRPr="007F2DBA" w:rsidTr="007E7107">
        <w:tc>
          <w:tcPr>
            <w:tcW w:w="10728" w:type="dxa"/>
            <w:gridSpan w:val="5"/>
          </w:tcPr>
          <w:p w:rsidR="00176592" w:rsidRPr="007F2DBA" w:rsidRDefault="00176592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75F31" w:rsidRPr="00836488" w:rsidRDefault="004305AE" w:rsidP="0083648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39240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A50434" w:rsidP="00A5043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434">
              <w:rPr>
                <w:rFonts w:ascii="Arial" w:hAnsi="Arial" w:cs="Arial"/>
                <w:sz w:val="20"/>
                <w:szCs w:val="20"/>
                <w:lang w:val="en-GB"/>
              </w:rPr>
              <w:t>Spreadsheet summarising EUI for the required systems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15704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A50434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434">
              <w:rPr>
                <w:rFonts w:ascii="Arial" w:hAnsi="Arial" w:cs="Arial"/>
                <w:sz w:val="20"/>
                <w:szCs w:val="20"/>
                <w:lang w:val="en-GB"/>
              </w:rPr>
              <w:t>Calculation and/or measured data as supporting to the EUI.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0299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176592" w:rsidRDefault="00103B3D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76592" w:rsidRPr="007F2DBA" w:rsidTr="007A0406">
        <w:tc>
          <w:tcPr>
            <w:tcW w:w="468" w:type="dxa"/>
          </w:tcPr>
          <w:p w:rsidR="00176592" w:rsidRDefault="00176592" w:rsidP="00103B3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76592" w:rsidRPr="007F2DBA" w:rsidRDefault="00176592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D4E" w:rsidRDefault="000A0D4E">
      <w:r>
        <w:separator/>
      </w:r>
    </w:p>
  </w:endnote>
  <w:endnote w:type="continuationSeparator" w:id="0">
    <w:p w:rsidR="000A0D4E" w:rsidRDefault="000A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C1EAE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C1EA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C1EA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D4E" w:rsidRDefault="000A0D4E">
      <w:r>
        <w:separator/>
      </w:r>
    </w:p>
  </w:footnote>
  <w:footnote w:type="continuationSeparator" w:id="0">
    <w:p w:rsidR="000A0D4E" w:rsidRDefault="000A0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7A47E3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C34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34B2">
      <w:rPr>
        <w:rFonts w:ascii="Arial" w:hAnsi="Arial" w:cs="Arial"/>
        <w:b/>
        <w:sz w:val="28"/>
        <w:szCs w:val="28"/>
        <w:lang w:eastAsia="zh-HK"/>
      </w:rPr>
      <w:t xml:space="preserve">Energy </w:t>
    </w:r>
    <w:r w:rsidR="007A47E3">
      <w:rPr>
        <w:rFonts w:ascii="Arial" w:hAnsi="Arial" w:cs="Arial"/>
        <w:b/>
        <w:sz w:val="28"/>
        <w:szCs w:val="28"/>
        <w:lang w:eastAsia="zh-HK"/>
      </w:rPr>
      <w:t>Analysis</w:t>
    </w:r>
  </w:p>
  <w:p w:rsidR="00836488" w:rsidRDefault="00836488" w:rsidP="00836488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836488">
      <w:rPr>
        <w:rFonts w:ascii="Arial" w:hAnsi="Arial" w:cs="Arial"/>
        <w:b/>
        <w:sz w:val="28"/>
        <w:szCs w:val="28"/>
        <w:lang w:eastAsia="zh-HK"/>
      </w:rPr>
      <w:t>c) Data Analysis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C1EAE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6592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2D62"/>
    <w:rsid w:val="002C5074"/>
    <w:rsid w:val="002D2D38"/>
    <w:rsid w:val="002D669D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36488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5A81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1EAE"/>
    <w:rsid w:val="00AC32E1"/>
    <w:rsid w:val="00AC392A"/>
    <w:rsid w:val="00AC6190"/>
    <w:rsid w:val="00AC67BF"/>
    <w:rsid w:val="00AD02AC"/>
    <w:rsid w:val="00AE7E26"/>
    <w:rsid w:val="00AF093E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89AAE-11EE-46D3-AE83-36F2EF7B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2016-02-04T06:42:00Z</dcterms:modified>
</cp:coreProperties>
</file>